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2: מנהגים ומפגשים במשפחה – מתחילים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מִנְהָג</w:t>
            </w:r>
          </w:p>
        </w:tc>
        <w:tc>
          <w:tcPr>
            <w:tcW w:type="dxa" w:w="3400"/>
          </w:tcPr>
          <w:p>
            <w:pPr>
              <w:bidi w:val="1"/>
              <w:jc w:val="right"/>
            </w:pPr>
            <w:r>
              <w:rPr>
                <w:rFonts w:ascii="Arial" w:hAnsi="Arial" w:cs="Arial"/>
                <w:b w:val="0"/>
                <w:sz w:val="24"/>
                <w:rtl w:val="1"/>
                <w:szCs w:val="24"/>
              </w:rPr>
              <w:t>custom</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יַחַד</w:t>
            </w:r>
          </w:p>
        </w:tc>
        <w:tc>
          <w:tcPr>
            <w:tcW w:type="dxa" w:w="3400"/>
          </w:tcPr>
          <w:p>
            <w:pPr>
              <w:bidi w:val="1"/>
              <w:jc w:val="right"/>
            </w:pPr>
            <w:r>
              <w:rPr>
                <w:rFonts w:ascii="Arial" w:hAnsi="Arial" w:cs="Arial"/>
                <w:b w:val="0"/>
                <w:sz w:val="24"/>
                <w:rtl w:val="1"/>
                <w:szCs w:val="24"/>
              </w:rPr>
              <w:t>together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לְבַשֵּׁל</w:t>
            </w:r>
          </w:p>
        </w:tc>
        <w:tc>
          <w:tcPr>
            <w:tcW w:type="dxa" w:w="3400"/>
          </w:tcPr>
          <w:p>
            <w:pPr>
              <w:bidi w:val="1"/>
              <w:jc w:val="right"/>
            </w:pPr>
            <w:r>
              <w:rPr>
                <w:rFonts w:ascii="Arial" w:hAnsi="Arial" w:cs="Arial"/>
                <w:b w:val="0"/>
                <w:sz w:val="24"/>
                <w:rtl w:val="1"/>
                <w:szCs w:val="24"/>
              </w:rPr>
              <w:t>to cook</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לְסַפֵּר</w:t>
            </w:r>
          </w:p>
        </w:tc>
        <w:tc>
          <w:tcPr>
            <w:tcW w:type="dxa" w:w="3400"/>
          </w:tcPr>
          <w:p>
            <w:pPr>
              <w:bidi w:val="1"/>
              <w:jc w:val="right"/>
            </w:pPr>
            <w:r>
              <w:rPr>
                <w:rFonts w:ascii="Arial" w:hAnsi="Arial" w:cs="Arial"/>
                <w:b w:val="0"/>
                <w:sz w:val="24"/>
                <w:rtl w:val="1"/>
                <w:szCs w:val="24"/>
              </w:rPr>
              <w:t>to tell</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לְהִפָּגֵשׁ</w:t>
            </w:r>
          </w:p>
        </w:tc>
        <w:tc>
          <w:tcPr>
            <w:tcW w:type="dxa" w:w="3400"/>
          </w:tcPr>
          <w:p>
            <w:pPr>
              <w:bidi w:val="1"/>
              <w:jc w:val="right"/>
            </w:pPr>
            <w:r>
              <w:rPr>
                <w:rFonts w:ascii="Arial" w:hAnsi="Arial" w:cs="Arial"/>
                <w:b w:val="0"/>
                <w:sz w:val="24"/>
                <w:rtl w:val="1"/>
                <w:szCs w:val="24"/>
              </w:rPr>
              <w:t>to meet</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תְּמוּנָה</w:t>
            </w:r>
          </w:p>
        </w:tc>
        <w:tc>
          <w:tcPr>
            <w:tcW w:type="dxa" w:w="3400"/>
          </w:tcPr>
          <w:p>
            <w:pPr>
              <w:bidi w:val="1"/>
              <w:jc w:val="right"/>
            </w:pPr>
            <w:r>
              <w:rPr>
                <w:rFonts w:ascii="Arial" w:hAnsi="Arial" w:cs="Arial"/>
                <w:b w:val="0"/>
                <w:sz w:val="24"/>
                <w:rtl w:val="1"/>
                <w:szCs w:val="24"/>
              </w:rPr>
              <w:t>photo</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בְּכָל יוֹם רִאשׁוֹן עָמִיר וְסָבְתָא מְדַבְּרִים בַּטֶּלֶפוֹן. סָבְתָא גָּרָה בְּאֶרֶץ אַחֶרֶת. הֵם מְסַפְּרִים מַה עָשׂוּ בַּשָּׁבוּעַ. לִפְעָמִים הֵם מְבַשְּׁלִים אֶת אוֹתוֹ מַאֲכָל, כָּל אֶחָד בַּבַּיִת שֶׁלּוֹ. עָמִיר שׁוֹלֵחַ לָהּ תְּמוּנָה. זֶה הַמִּנְהָג שֶׁלָּהֶם. הֵם רְחוֹקִים, אֲבָל מַרְגִּישִׁים קְרוֹבִים.</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מָתַי עָמִיר מְדַבֵּר עִם סָבְתָא?</w:t>
      </w:r>
    </w:p>
    <w:p>
      <w:pPr>
        <w:bidi w:val="1"/>
        <w:spacing w:after="60"/>
        <w:jc w:val="right"/>
      </w:pPr>
      <w:r>
        <w:rPr>
          <w:rFonts w:ascii="Arial" w:hAnsi="Arial" w:cs="Arial"/>
          <w:b w:val="0"/>
          <w:sz w:val="24"/>
          <w:rtl w:val="1"/>
          <w:szCs w:val="24"/>
        </w:rPr>
        <w:t xml:space="preserve">   א. בְּיוֹם רִאשׁוֹן</w:t>
      </w:r>
    </w:p>
    <w:p>
      <w:pPr>
        <w:bidi w:val="1"/>
        <w:spacing w:after="60"/>
        <w:jc w:val="right"/>
      </w:pPr>
      <w:r>
        <w:rPr>
          <w:rFonts w:ascii="Arial" w:hAnsi="Arial" w:cs="Arial"/>
          <w:b w:val="0"/>
          <w:sz w:val="24"/>
          <w:rtl w:val="1"/>
          <w:szCs w:val="24"/>
        </w:rPr>
        <w:t xml:space="preserve">   ב. בְּכָל בֹּקֶר</w:t>
      </w:r>
    </w:p>
    <w:p>
      <w:pPr>
        <w:bidi w:val="1"/>
        <w:spacing w:after="60"/>
        <w:jc w:val="right"/>
      </w:pPr>
      <w:r>
        <w:rPr>
          <w:rFonts w:ascii="Arial" w:hAnsi="Arial" w:cs="Arial"/>
          <w:b w:val="0"/>
          <w:sz w:val="24"/>
          <w:rtl w:val="1"/>
          <w:szCs w:val="24"/>
        </w:rPr>
        <w:t xml:space="preserve">   ג. בְּיוֹם שְׁלִישִׁי</w:t>
      </w:r>
    </w:p>
    <w:p>
      <w:pPr>
        <w:bidi w:val="1"/>
        <w:spacing w:after="60"/>
        <w:jc w:val="right"/>
      </w:pPr>
      <w:r>
        <w:rPr>
          <w:rFonts w:ascii="Arial" w:hAnsi="Arial" w:cs="Arial"/>
          <w:b/>
          <w:sz w:val="24"/>
          <w:rtl w:val="1"/>
          <w:szCs w:val="24"/>
          <w:bCs/>
        </w:rPr>
        <w:t>2. (משתמע) אֵיךְ הֵם מַרְגִּישִׁים קְרוֹבִים?</w:t>
      </w:r>
    </w:p>
    <w:p>
      <w:pPr>
        <w:bidi w:val="1"/>
        <w:spacing w:after="60"/>
        <w:jc w:val="right"/>
      </w:pPr>
      <w:r>
        <w:rPr>
          <w:rFonts w:ascii="Arial" w:hAnsi="Arial" w:cs="Arial"/>
          <w:b w:val="0"/>
          <w:sz w:val="24"/>
          <w:rtl w:val="1"/>
          <w:szCs w:val="24"/>
        </w:rPr>
        <w:t xml:space="preserve">   א. הֵם מְדַבְּרִים וּמְבַשְּׁלִים אוֹתוֹ מַאֲכָל</w:t>
      </w:r>
    </w:p>
    <w:p>
      <w:pPr>
        <w:bidi w:val="1"/>
        <w:spacing w:after="60"/>
        <w:jc w:val="right"/>
      </w:pPr>
      <w:r>
        <w:rPr>
          <w:rFonts w:ascii="Arial" w:hAnsi="Arial" w:cs="Arial"/>
          <w:b w:val="0"/>
          <w:sz w:val="24"/>
          <w:rtl w:val="1"/>
          <w:szCs w:val="24"/>
        </w:rPr>
        <w:t xml:space="preserve">   ב. הֵם גָּרִים בְּאוֹתוֹ בַּיִת</w:t>
      </w:r>
    </w:p>
    <w:p>
      <w:pPr>
        <w:bidi w:val="1"/>
        <w:spacing w:after="60"/>
        <w:jc w:val="right"/>
      </w:pPr>
      <w:r>
        <w:rPr>
          <w:rFonts w:ascii="Arial" w:hAnsi="Arial" w:cs="Arial"/>
          <w:b w:val="0"/>
          <w:sz w:val="24"/>
          <w:rtl w:val="1"/>
          <w:szCs w:val="24"/>
        </w:rPr>
        <w:t xml:space="preserve">   ג. הֵם לֹא מְדַבְּרִים</w:t>
      </w:r>
    </w:p>
    <w:p>
      <w:pPr>
        <w:bidi w:val="1"/>
        <w:spacing w:after="60"/>
        <w:jc w:val="right"/>
      </w:pPr>
      <w:r>
        <w:rPr>
          <w:rFonts w:ascii="Arial" w:hAnsi="Arial" w:cs="Arial"/>
          <w:b/>
          <w:color w:val="194F50"/>
          <w:sz w:val="28"/>
          <w:rtl w:val="1"/>
          <w:szCs w:val="28"/>
          <w:bCs/>
        </w:rPr>
        <w:t>4. מיקוד לשוני: פעלים בהווה</w:t>
      </w:r>
    </w:p>
    <w:p>
      <w:pPr>
        <w:bidi w:val="1"/>
        <w:spacing w:after="60"/>
        <w:jc w:val="right"/>
      </w:pPr>
      <w:r>
        <w:rPr>
          <w:rFonts w:ascii="Arial" w:hAnsi="Arial" w:cs="Arial"/>
          <w:b w:val="0"/>
          <w:sz w:val="24"/>
          <w:rtl w:val="1"/>
          <w:szCs w:val="24"/>
        </w:rPr>
        <w:t>הוֹוֶה: אֲנִי מְבַשֵּׁל / אֲנִי מְבַשֶּׁלֶת, הוּא שׁוֹלֵחַ, הִיא שׁוֹלַחַת, אֲנַחְנוּ נִפְגָּשִׁים.</w:t>
      </w:r>
    </w:p>
    <w:p>
      <w:pPr>
        <w:bidi w:val="1"/>
        <w:spacing w:after="60"/>
        <w:jc w:val="right"/>
      </w:pPr>
      <w:r>
        <w:rPr>
          <w:rFonts w:ascii="Arial" w:hAnsi="Arial" w:cs="Arial"/>
          <w:b w:val="0"/>
          <w:sz w:val="24"/>
          <w:rtl w:val="1"/>
          <w:szCs w:val="24"/>
        </w:rPr>
        <w:t>כִּתְבוּ מָה אַתֶּם עוֹשִׂים בְּיוֹם קָבוּעַ.</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בְּיוֹם רִאשׁוֹן / שׁוֹלֵחַ / תְּמוּנָה לְסָבְתָא / עָמִיר</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מִנְהָג  ⟵⟶  ............  together</w:t>
      </w:r>
    </w:p>
    <w:p>
      <w:pPr>
        <w:bidi w:val="1"/>
        <w:spacing w:after="60"/>
        <w:jc w:val="right"/>
      </w:pPr>
      <w:r>
        <w:rPr>
          <w:rFonts w:ascii="Arial" w:hAnsi="Arial" w:cs="Arial"/>
          <w:b w:val="0"/>
          <w:sz w:val="24"/>
          <w:rtl w:val="1"/>
          <w:szCs w:val="24"/>
        </w:rPr>
        <w:t>יַחַד  ⟵⟶  ............  photo</w:t>
      </w:r>
    </w:p>
    <w:p>
      <w:pPr>
        <w:bidi w:val="1"/>
        <w:spacing w:after="60"/>
        <w:jc w:val="right"/>
      </w:pPr>
      <w:r>
        <w:rPr>
          <w:rFonts w:ascii="Arial" w:hAnsi="Arial" w:cs="Arial"/>
          <w:b w:val="0"/>
          <w:sz w:val="24"/>
          <w:rtl w:val="1"/>
          <w:szCs w:val="24"/>
        </w:rPr>
        <w:t>תְּמוּנָה  ⟵⟶  ............  custom</w:t>
      </w:r>
    </w:p>
    <w:p>
      <w:pPr>
        <w:bidi w:val="1"/>
        <w:spacing w:after="60"/>
        <w:jc w:val="right"/>
      </w:pPr>
      <w:r>
        <w:rPr>
          <w:rFonts w:ascii="Arial" w:hAnsi="Arial" w:cs="Arial"/>
          <w:b/>
          <w:color w:val="194F50"/>
          <w:sz w:val="28"/>
          <w:rtl w:val="1"/>
          <w:szCs w:val="28"/>
          <w:bCs/>
        </w:rPr>
        <w:t>7. משימה תפקודית: הזמנה למפגש</w:t>
      </w:r>
    </w:p>
    <w:p>
      <w:pPr>
        <w:bidi w:val="1"/>
        <w:spacing w:after="60"/>
        <w:jc w:val="right"/>
      </w:pPr>
      <w:r>
        <w:rPr>
          <w:rFonts w:ascii="Arial" w:hAnsi="Arial" w:cs="Arial"/>
          <w:b w:val="0"/>
          <w:sz w:val="24"/>
          <w:rtl w:val="1"/>
          <w:szCs w:val="24"/>
        </w:rPr>
        <w:t>כִּתְבוּ הַזְמָנָה קְצָרָה: לְמִי? מָתַי? אֵיפֹה? מָה עוֹשִׂים יַחַד?</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כָּתַבְתִּי לְמִי הַהַזְמָנָה.</w:t>
      </w:r>
    </w:p>
    <w:p>
      <w:pPr>
        <w:bidi w:val="1"/>
        <w:spacing w:after="60"/>
        <w:jc w:val="right"/>
      </w:pPr>
      <w:r>
        <w:rPr>
          <w:rFonts w:ascii="Arial" w:hAnsi="Arial" w:cs="Arial"/>
          <w:b w:val="0"/>
          <w:sz w:val="24"/>
          <w:rtl w:val="1"/>
          <w:szCs w:val="24"/>
        </w:rPr>
        <w:t>☐  כָּתַבְתִּי יוֹם וְשָׁעָה.</w:t>
      </w:r>
    </w:p>
    <w:p>
      <w:pPr>
        <w:bidi w:val="1"/>
        <w:spacing w:after="60"/>
        <w:jc w:val="right"/>
      </w:pPr>
      <w:r>
        <w:rPr>
          <w:rFonts w:ascii="Arial" w:hAnsi="Arial" w:cs="Arial"/>
          <w:b w:val="0"/>
          <w:sz w:val="24"/>
          <w:rtl w:val="1"/>
          <w:szCs w:val="24"/>
        </w:rPr>
        <w:t>☐  כָּתַבְתִּי מָקוֹם.</w:t>
      </w:r>
    </w:p>
    <w:p>
      <w:pPr>
        <w:bidi w:val="1"/>
        <w:spacing w:after="60"/>
        <w:jc w:val="right"/>
      </w:pPr>
      <w:r>
        <w:rPr>
          <w:rFonts w:ascii="Arial" w:hAnsi="Arial" w:cs="Arial"/>
          <w:b w:val="0"/>
          <w:sz w:val="24"/>
          <w:rtl w:val="1"/>
          <w:szCs w:val="24"/>
        </w:rPr>
        <w:t>☐  כָּתַבְתִּי מָה עוֹשִׂים יַחַד.</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